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10531" w14:textId="77777777" w:rsidR="00F8434A" w:rsidRPr="00FA000F" w:rsidRDefault="00F8434A" w:rsidP="00F8434A">
      <w:pPr>
        <w:jc w:val="right"/>
        <w:rPr>
          <w:rFonts w:ascii="Garamond" w:hAnsi="Garamond"/>
          <w:i/>
          <w:sz w:val="24"/>
          <w:szCs w:val="24"/>
        </w:rPr>
      </w:pPr>
      <w:r w:rsidRPr="00FA000F">
        <w:rPr>
          <w:rFonts w:ascii="Garamond" w:hAnsi="Garamond"/>
          <w:i/>
          <w:sz w:val="24"/>
          <w:szCs w:val="24"/>
        </w:rPr>
        <w:t xml:space="preserve">Warszawa, </w:t>
      </w:r>
      <w:r w:rsidR="007D3130" w:rsidRPr="00FA000F">
        <w:rPr>
          <w:rFonts w:ascii="Garamond" w:hAnsi="Garamond"/>
          <w:i/>
          <w:sz w:val="24"/>
          <w:szCs w:val="24"/>
        </w:rPr>
        <w:t>10</w:t>
      </w:r>
      <w:r w:rsidR="00B915B8" w:rsidRPr="00FA000F">
        <w:rPr>
          <w:rFonts w:ascii="Garamond" w:hAnsi="Garamond"/>
          <w:i/>
          <w:sz w:val="24"/>
          <w:szCs w:val="24"/>
        </w:rPr>
        <w:t xml:space="preserve"> kwietnia</w:t>
      </w:r>
      <w:r w:rsidRPr="00FA000F">
        <w:rPr>
          <w:rFonts w:ascii="Garamond" w:hAnsi="Garamond"/>
          <w:i/>
          <w:sz w:val="24"/>
          <w:szCs w:val="24"/>
        </w:rPr>
        <w:t xml:space="preserve"> 2020 r.</w:t>
      </w:r>
    </w:p>
    <w:p w14:paraId="4450FCF2" w14:textId="77777777" w:rsidR="00164793" w:rsidRPr="00FA000F" w:rsidRDefault="00164793" w:rsidP="00F8434A">
      <w:pPr>
        <w:jc w:val="right"/>
        <w:rPr>
          <w:rFonts w:ascii="Garamond" w:hAnsi="Garamond"/>
          <w:i/>
          <w:sz w:val="24"/>
          <w:szCs w:val="24"/>
        </w:rPr>
      </w:pPr>
    </w:p>
    <w:p w14:paraId="7204A913" w14:textId="77777777" w:rsidR="00037B37" w:rsidRPr="00D73069" w:rsidRDefault="00037B37" w:rsidP="007D3130">
      <w:pPr>
        <w:spacing w:line="276" w:lineRule="auto"/>
        <w:jc w:val="center"/>
        <w:rPr>
          <w:rFonts w:ascii="Garamond" w:hAnsi="Garamond"/>
          <w:b/>
          <w:sz w:val="32"/>
          <w:szCs w:val="24"/>
        </w:rPr>
      </w:pPr>
      <w:r w:rsidRPr="00D73069">
        <w:rPr>
          <w:rFonts w:ascii="Garamond" w:hAnsi="Garamond"/>
          <w:b/>
          <w:sz w:val="32"/>
          <w:szCs w:val="24"/>
        </w:rPr>
        <w:t>Harmonogram egzaminów</w:t>
      </w:r>
      <w:bookmarkStart w:id="0" w:name="_GoBack"/>
      <w:bookmarkEnd w:id="0"/>
      <w:r w:rsidR="00ED6E79" w:rsidRPr="00D73069">
        <w:rPr>
          <w:rFonts w:ascii="Garamond" w:hAnsi="Garamond"/>
          <w:b/>
          <w:sz w:val="32"/>
          <w:szCs w:val="24"/>
        </w:rPr>
        <w:t xml:space="preserve"> i </w:t>
      </w:r>
      <w:r w:rsidRPr="00D73069">
        <w:rPr>
          <w:rFonts w:ascii="Garamond" w:hAnsi="Garamond"/>
          <w:b/>
          <w:sz w:val="32"/>
          <w:szCs w:val="24"/>
        </w:rPr>
        <w:t xml:space="preserve">rekrutacji </w:t>
      </w:r>
      <w:r w:rsidR="00ED6E79" w:rsidRPr="00D73069">
        <w:rPr>
          <w:rFonts w:ascii="Garamond" w:hAnsi="Garamond"/>
          <w:b/>
          <w:sz w:val="32"/>
          <w:szCs w:val="24"/>
        </w:rPr>
        <w:br/>
      </w:r>
      <w:r w:rsidR="007D3130" w:rsidRPr="00D73069">
        <w:rPr>
          <w:rFonts w:ascii="Garamond" w:hAnsi="Garamond"/>
          <w:b/>
          <w:sz w:val="32"/>
          <w:szCs w:val="24"/>
        </w:rPr>
        <w:t>–</w:t>
      </w:r>
      <w:r w:rsidRPr="00D73069">
        <w:rPr>
          <w:rFonts w:ascii="Garamond" w:hAnsi="Garamond"/>
          <w:b/>
          <w:sz w:val="32"/>
          <w:szCs w:val="24"/>
        </w:rPr>
        <w:t xml:space="preserve"> nowe rozwiązania w związku z czasowym ograniczeniem funkcjonowania szkół i placówek</w:t>
      </w:r>
    </w:p>
    <w:p w14:paraId="37D743F3" w14:textId="77777777" w:rsidR="00037B37" w:rsidRPr="00FA000F" w:rsidRDefault="00037B37" w:rsidP="00037B37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2FBDF432" w14:textId="77777777" w:rsidR="000311E3" w:rsidRDefault="00037B37" w:rsidP="00161845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FA000F">
        <w:rPr>
          <w:rFonts w:ascii="Garamond" w:hAnsi="Garamond"/>
          <w:b/>
          <w:sz w:val="24"/>
          <w:szCs w:val="24"/>
        </w:rPr>
        <w:t xml:space="preserve">W związku z przedłużeniem </w:t>
      </w:r>
      <w:r w:rsidR="007D3130" w:rsidRPr="00FA000F">
        <w:rPr>
          <w:rFonts w:ascii="Garamond" w:hAnsi="Garamond"/>
          <w:b/>
          <w:sz w:val="24"/>
          <w:szCs w:val="24"/>
        </w:rPr>
        <w:t>kształcenia na odległość w szkołach i placówkach oświatowych</w:t>
      </w:r>
      <w:r w:rsidRPr="00FA000F">
        <w:rPr>
          <w:rFonts w:ascii="Garamond" w:hAnsi="Garamond"/>
          <w:b/>
          <w:sz w:val="24"/>
          <w:szCs w:val="24"/>
        </w:rPr>
        <w:t xml:space="preserve">, </w:t>
      </w:r>
      <w:r w:rsidR="007D3130" w:rsidRPr="00FA000F">
        <w:rPr>
          <w:rFonts w:ascii="Garamond" w:hAnsi="Garamond"/>
          <w:b/>
          <w:sz w:val="24"/>
          <w:szCs w:val="24"/>
        </w:rPr>
        <w:t xml:space="preserve">a także przesunięciu </w:t>
      </w:r>
      <w:r w:rsidRPr="00FA000F">
        <w:rPr>
          <w:rFonts w:ascii="Garamond" w:hAnsi="Garamond"/>
          <w:b/>
          <w:sz w:val="24"/>
          <w:szCs w:val="24"/>
        </w:rPr>
        <w:t xml:space="preserve">terminu egzaminów </w:t>
      </w:r>
      <w:r w:rsidR="007D3130" w:rsidRPr="00FA000F">
        <w:rPr>
          <w:rFonts w:ascii="Garamond" w:hAnsi="Garamond"/>
          <w:b/>
          <w:sz w:val="24"/>
          <w:szCs w:val="24"/>
        </w:rPr>
        <w:t xml:space="preserve">– </w:t>
      </w:r>
      <w:r w:rsidRPr="00FA000F">
        <w:rPr>
          <w:rFonts w:ascii="Garamond" w:hAnsi="Garamond"/>
          <w:b/>
          <w:sz w:val="24"/>
          <w:szCs w:val="24"/>
        </w:rPr>
        <w:t>zmienione zostały przepisy dotyczące m.in. harmonogr</w:t>
      </w:r>
      <w:r w:rsidR="007D3130" w:rsidRPr="00FA000F">
        <w:rPr>
          <w:rFonts w:ascii="Garamond" w:hAnsi="Garamond"/>
          <w:b/>
          <w:sz w:val="24"/>
          <w:szCs w:val="24"/>
        </w:rPr>
        <w:t xml:space="preserve">amu egzaminów, rekrutacji, zadań dyrektora Centralnej Komisji Egzaminacyjnej oraz </w:t>
      </w:r>
      <w:r w:rsidRPr="00FA000F">
        <w:rPr>
          <w:rFonts w:ascii="Garamond" w:hAnsi="Garamond"/>
          <w:b/>
          <w:sz w:val="24"/>
          <w:szCs w:val="24"/>
        </w:rPr>
        <w:t xml:space="preserve">zespołów egzaminacyjnych. </w:t>
      </w:r>
      <w:r w:rsidR="007D3130" w:rsidRPr="00FA000F">
        <w:rPr>
          <w:rFonts w:ascii="Garamond" w:hAnsi="Garamond"/>
          <w:b/>
          <w:sz w:val="24"/>
          <w:szCs w:val="24"/>
        </w:rPr>
        <w:t xml:space="preserve">Dziś, 10 kwietnia Minister Edukacji Narodowej podpisał rozporządzenie w tej sprawie. </w:t>
      </w:r>
    </w:p>
    <w:p w14:paraId="79AE63D5" w14:textId="7C915980" w:rsidR="007D3130" w:rsidRPr="00FA000F" w:rsidRDefault="00540CF6" w:rsidP="007D3130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/>
      </w:r>
      <w:r w:rsidR="00037B37" w:rsidRPr="00FA000F">
        <w:rPr>
          <w:rFonts w:ascii="Garamond" w:hAnsi="Garamond"/>
          <w:b/>
          <w:sz w:val="24"/>
          <w:szCs w:val="24"/>
        </w:rPr>
        <w:t>Harmonogram egzaminów</w:t>
      </w:r>
    </w:p>
    <w:p w14:paraId="3238CEBA" w14:textId="252ADBB3" w:rsidR="00037B37" w:rsidRPr="00FA000F" w:rsidRDefault="00687DB2" w:rsidP="007D3130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FA000F">
        <w:rPr>
          <w:rFonts w:ascii="Garamond" w:hAnsi="Garamond"/>
          <w:sz w:val="24"/>
          <w:szCs w:val="24"/>
        </w:rPr>
        <w:t xml:space="preserve">W roku szkolnym 2019/2020 </w:t>
      </w:r>
      <w:r w:rsidR="00037B37" w:rsidRPr="00FA000F">
        <w:rPr>
          <w:rFonts w:ascii="Garamond" w:hAnsi="Garamond"/>
          <w:sz w:val="24"/>
          <w:szCs w:val="24"/>
        </w:rPr>
        <w:t>Dyrektor Ce</w:t>
      </w:r>
      <w:r w:rsidR="00284146" w:rsidRPr="00FA000F">
        <w:rPr>
          <w:rFonts w:ascii="Garamond" w:hAnsi="Garamond"/>
          <w:sz w:val="24"/>
          <w:szCs w:val="24"/>
        </w:rPr>
        <w:t>ntralnej Komisji Egzaminacyjnej</w:t>
      </w:r>
      <w:r w:rsidRPr="00FA000F">
        <w:rPr>
          <w:rFonts w:ascii="Garamond" w:hAnsi="Garamond"/>
          <w:sz w:val="24"/>
          <w:szCs w:val="24"/>
        </w:rPr>
        <w:t xml:space="preserve"> otrzymał upoważnienie do zmiany </w:t>
      </w:r>
      <w:r w:rsidR="00037B37" w:rsidRPr="00FA000F">
        <w:rPr>
          <w:rFonts w:ascii="Garamond" w:hAnsi="Garamond"/>
          <w:sz w:val="24"/>
          <w:szCs w:val="24"/>
        </w:rPr>
        <w:t xml:space="preserve"> harmonogram</w:t>
      </w:r>
      <w:r w:rsidRPr="00FA000F">
        <w:rPr>
          <w:rFonts w:ascii="Garamond" w:hAnsi="Garamond"/>
          <w:sz w:val="24"/>
          <w:szCs w:val="24"/>
        </w:rPr>
        <w:t>u</w:t>
      </w:r>
      <w:r w:rsidR="00037B37" w:rsidRPr="00FA000F">
        <w:rPr>
          <w:rFonts w:ascii="Garamond" w:hAnsi="Garamond"/>
          <w:sz w:val="24"/>
          <w:szCs w:val="24"/>
        </w:rPr>
        <w:t xml:space="preserve"> przeprowadzania </w:t>
      </w:r>
      <w:r w:rsidR="00037B37" w:rsidRPr="00FA000F">
        <w:rPr>
          <w:rFonts w:ascii="Garamond" w:hAnsi="Garamond"/>
          <w:bCs/>
          <w:sz w:val="24"/>
          <w:szCs w:val="24"/>
        </w:rPr>
        <w:t xml:space="preserve">egzaminów zewnętrznych. Komunikat </w:t>
      </w:r>
      <w:r w:rsidR="007D3130" w:rsidRPr="00FA000F">
        <w:rPr>
          <w:rFonts w:ascii="Garamond" w:hAnsi="Garamond"/>
          <w:bCs/>
          <w:sz w:val="24"/>
          <w:szCs w:val="24"/>
        </w:rPr>
        <w:t xml:space="preserve">w tej sprawie </w:t>
      </w:r>
      <w:r w:rsidR="00037B37" w:rsidRPr="00FA000F">
        <w:rPr>
          <w:rFonts w:ascii="Garamond" w:hAnsi="Garamond"/>
          <w:bCs/>
          <w:sz w:val="24"/>
          <w:szCs w:val="24"/>
        </w:rPr>
        <w:t>zostanie</w:t>
      </w:r>
      <w:r w:rsidR="00037B37" w:rsidRPr="00FA000F">
        <w:rPr>
          <w:rFonts w:ascii="Garamond" w:eastAsiaTheme="minorEastAsia" w:hAnsi="Garamond" w:cs="Arial"/>
          <w:sz w:val="24"/>
          <w:szCs w:val="24"/>
        </w:rPr>
        <w:t xml:space="preserve"> </w:t>
      </w:r>
      <w:r w:rsidR="00037B37" w:rsidRPr="00FA000F">
        <w:rPr>
          <w:rFonts w:ascii="Garamond" w:hAnsi="Garamond"/>
          <w:bCs/>
          <w:sz w:val="24"/>
          <w:szCs w:val="24"/>
        </w:rPr>
        <w:t xml:space="preserve">ogłoszony nie później niż </w:t>
      </w:r>
      <w:r w:rsidR="00037B37" w:rsidRPr="00FA000F">
        <w:rPr>
          <w:rFonts w:ascii="Garamond" w:hAnsi="Garamond"/>
          <w:b/>
          <w:bCs/>
          <w:sz w:val="24"/>
          <w:szCs w:val="24"/>
        </w:rPr>
        <w:t>na 21 dni przed pierwszym dniem przeprowadzania danego egzaminu</w:t>
      </w:r>
      <w:r w:rsidR="00037B37" w:rsidRPr="00FA000F">
        <w:rPr>
          <w:rFonts w:ascii="Garamond" w:hAnsi="Garamond"/>
          <w:bCs/>
          <w:sz w:val="24"/>
          <w:szCs w:val="24"/>
        </w:rPr>
        <w:t xml:space="preserve">. Jednocześnie zostają utrzymane </w:t>
      </w:r>
      <w:r w:rsidR="007D3130" w:rsidRPr="00FA000F">
        <w:rPr>
          <w:rFonts w:ascii="Garamond" w:hAnsi="Garamond"/>
          <w:bCs/>
          <w:sz w:val="24"/>
          <w:szCs w:val="24"/>
        </w:rPr>
        <w:t xml:space="preserve">w mocy </w:t>
      </w:r>
      <w:r w:rsidR="00037B37" w:rsidRPr="00FA000F">
        <w:rPr>
          <w:rFonts w:ascii="Garamond" w:hAnsi="Garamond"/>
          <w:bCs/>
          <w:sz w:val="24"/>
          <w:szCs w:val="24"/>
        </w:rPr>
        <w:t xml:space="preserve">wszystkie </w:t>
      </w:r>
      <w:r w:rsidR="007D3130" w:rsidRPr="00FA000F">
        <w:rPr>
          <w:rFonts w:ascii="Garamond" w:hAnsi="Garamond"/>
          <w:bCs/>
          <w:sz w:val="24"/>
          <w:szCs w:val="24"/>
        </w:rPr>
        <w:t>rozpoczęte</w:t>
      </w:r>
      <w:r w:rsidR="00037B37" w:rsidRPr="00FA000F">
        <w:rPr>
          <w:rFonts w:ascii="Garamond" w:hAnsi="Garamond"/>
          <w:bCs/>
          <w:sz w:val="24"/>
          <w:szCs w:val="24"/>
        </w:rPr>
        <w:t xml:space="preserve"> już czynności dotyczące organizacji i przeprowadzania danego egzaminu zewnętrznego.</w:t>
      </w:r>
      <w:r w:rsidR="00EC3241" w:rsidRPr="00FA000F">
        <w:rPr>
          <w:rFonts w:ascii="Garamond" w:hAnsi="Garamond"/>
          <w:bCs/>
          <w:sz w:val="24"/>
          <w:szCs w:val="24"/>
        </w:rPr>
        <w:t xml:space="preserve"> </w:t>
      </w:r>
      <w:r w:rsidR="00037B37" w:rsidRPr="00FA000F">
        <w:rPr>
          <w:rFonts w:ascii="Garamond" w:hAnsi="Garamond"/>
          <w:bCs/>
          <w:sz w:val="24"/>
          <w:szCs w:val="24"/>
        </w:rPr>
        <w:t xml:space="preserve"> </w:t>
      </w:r>
    </w:p>
    <w:p w14:paraId="485F8239" w14:textId="77777777" w:rsidR="007D3130" w:rsidRPr="00FA000F" w:rsidRDefault="00ED6E79" w:rsidP="007D3130">
      <w:pPr>
        <w:spacing w:line="276" w:lineRule="auto"/>
        <w:rPr>
          <w:rFonts w:ascii="Garamond" w:hAnsi="Garamond"/>
          <w:bCs/>
          <w:sz w:val="24"/>
          <w:szCs w:val="24"/>
        </w:rPr>
      </w:pPr>
      <w:r w:rsidRPr="00FA000F">
        <w:rPr>
          <w:rFonts w:ascii="Garamond" w:hAnsi="Garamond"/>
          <w:b/>
          <w:bCs/>
          <w:sz w:val="24"/>
          <w:szCs w:val="24"/>
        </w:rPr>
        <w:br/>
      </w:r>
      <w:r w:rsidR="00037B37" w:rsidRPr="00FA000F">
        <w:rPr>
          <w:rFonts w:ascii="Garamond" w:hAnsi="Garamond"/>
          <w:b/>
          <w:bCs/>
          <w:sz w:val="24"/>
          <w:szCs w:val="24"/>
        </w:rPr>
        <w:t>Zadania zespołów egzaminacyjnych</w:t>
      </w:r>
    </w:p>
    <w:p w14:paraId="13139795" w14:textId="77777777" w:rsidR="00037B37" w:rsidRPr="00FA000F" w:rsidRDefault="00037B37" w:rsidP="007D3130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FA000F">
        <w:rPr>
          <w:rFonts w:ascii="Garamond" w:hAnsi="Garamond"/>
          <w:bCs/>
          <w:sz w:val="24"/>
          <w:szCs w:val="24"/>
        </w:rPr>
        <w:t xml:space="preserve">Przewodniczący zespołu egzaminacyjnego </w:t>
      </w:r>
      <w:r w:rsidRPr="00FA000F">
        <w:rPr>
          <w:rFonts w:ascii="Garamond" w:hAnsi="Garamond"/>
          <w:b/>
          <w:sz w:val="24"/>
          <w:szCs w:val="24"/>
        </w:rPr>
        <w:t>nie później niż 3 dni przed terminem danego egzaminu,</w:t>
      </w:r>
      <w:r w:rsidRPr="00FA000F">
        <w:rPr>
          <w:rFonts w:ascii="Garamond" w:hAnsi="Garamond"/>
          <w:sz w:val="24"/>
          <w:szCs w:val="24"/>
        </w:rPr>
        <w:t xml:space="preserve"> musi potwierdzić powołanie członków i przewodniczących zespołów nadzorujących przebieg danego egzaminu w salach egzaminacyjnych</w:t>
      </w:r>
      <w:r w:rsidR="009B42C6" w:rsidRPr="00FA000F">
        <w:rPr>
          <w:rFonts w:ascii="Garamond" w:hAnsi="Garamond"/>
          <w:sz w:val="24"/>
          <w:szCs w:val="24"/>
        </w:rPr>
        <w:t xml:space="preserve"> i w miejscach przeprowadzania części praktycznej egzaminu potwierdzającego kwalifikacje w zawodzie i egzaminu zawodowego</w:t>
      </w:r>
      <w:r w:rsidRPr="00FA000F">
        <w:rPr>
          <w:rFonts w:ascii="Garamond" w:hAnsi="Garamond"/>
          <w:sz w:val="24"/>
          <w:szCs w:val="24"/>
        </w:rPr>
        <w:t xml:space="preserve"> oraz zespołów przedmiotowych do przeprowadzenia części ustnej egzaminu maturalnego z poszczególnych przedmiotów.</w:t>
      </w:r>
      <w:r w:rsidRPr="00FA000F">
        <w:rPr>
          <w:rFonts w:ascii="Garamond" w:hAnsi="Garamond"/>
          <w:bCs/>
          <w:sz w:val="24"/>
          <w:szCs w:val="24"/>
        </w:rPr>
        <w:t xml:space="preserve"> </w:t>
      </w:r>
    </w:p>
    <w:p w14:paraId="421C9748" w14:textId="77777777" w:rsidR="00C9149E" w:rsidRPr="00FA000F" w:rsidRDefault="00C9149E" w:rsidP="00C9149E">
      <w:pPr>
        <w:pStyle w:val="ZARTzmartartykuempunktem"/>
        <w:spacing w:line="276" w:lineRule="auto"/>
        <w:ind w:left="0" w:firstLine="0"/>
        <w:rPr>
          <w:rFonts w:ascii="Garamond" w:eastAsiaTheme="minorHAnsi" w:hAnsi="Garamond" w:cs="Times New Roman"/>
          <w:b/>
          <w:szCs w:val="24"/>
          <w:lang w:eastAsia="en-US"/>
        </w:rPr>
      </w:pPr>
      <w:r w:rsidRPr="00FA000F">
        <w:rPr>
          <w:rFonts w:ascii="Garamond" w:eastAsiaTheme="minorHAnsi" w:hAnsi="Garamond" w:cs="Times New Roman"/>
          <w:b/>
          <w:szCs w:val="24"/>
          <w:lang w:eastAsia="en-US"/>
        </w:rPr>
        <w:t xml:space="preserve">Praktyki zawodowe i młodociani pracownicy </w:t>
      </w:r>
    </w:p>
    <w:p w14:paraId="5DE47554" w14:textId="77777777" w:rsidR="00C9149E" w:rsidRPr="00FA000F" w:rsidRDefault="00C9149E" w:rsidP="00C9149E">
      <w:pPr>
        <w:pStyle w:val="ZARTzmartartykuempunktem"/>
        <w:spacing w:line="276" w:lineRule="auto"/>
        <w:ind w:left="0" w:firstLine="0"/>
        <w:rPr>
          <w:rFonts w:ascii="Garamond" w:eastAsiaTheme="minorHAnsi" w:hAnsi="Garamond" w:cs="Times New Roman"/>
          <w:szCs w:val="24"/>
          <w:lang w:eastAsia="en-US"/>
        </w:rPr>
      </w:pPr>
    </w:p>
    <w:p w14:paraId="2075FEFE" w14:textId="369F4B90" w:rsidR="00C9149E" w:rsidRPr="00FA000F" w:rsidRDefault="00C9149E" w:rsidP="00C9149E">
      <w:pPr>
        <w:pStyle w:val="ZARTzmartartykuempunktem"/>
        <w:spacing w:line="276" w:lineRule="auto"/>
        <w:ind w:left="0" w:firstLine="0"/>
        <w:rPr>
          <w:rFonts w:ascii="Garamond" w:eastAsiaTheme="minorHAnsi" w:hAnsi="Garamond" w:cs="Times New Roman"/>
          <w:szCs w:val="24"/>
          <w:lang w:eastAsia="en-US"/>
        </w:rPr>
      </w:pPr>
      <w:r w:rsidRPr="00FA000F">
        <w:rPr>
          <w:rFonts w:ascii="Garamond" w:eastAsiaTheme="minorHAnsi" w:hAnsi="Garamond" w:cs="Times New Roman"/>
          <w:szCs w:val="24"/>
          <w:lang w:eastAsia="en-US"/>
        </w:rPr>
        <w:t>Praktyki zawodowe uczniów technikum i słuchaczy szkoły policealnej mogą być realizowane do końca roku szkolnego 2019/2020</w:t>
      </w:r>
      <w:r w:rsidR="00161845" w:rsidRPr="00FA000F">
        <w:rPr>
          <w:rFonts w:ascii="Garamond" w:eastAsiaTheme="minorHAnsi" w:hAnsi="Garamond" w:cs="Times New Roman"/>
          <w:szCs w:val="24"/>
          <w:lang w:eastAsia="en-US"/>
        </w:rPr>
        <w:t xml:space="preserve"> lub</w:t>
      </w:r>
      <w:r w:rsidRPr="00FA000F">
        <w:rPr>
          <w:rFonts w:ascii="Garamond" w:eastAsiaTheme="minorHAnsi" w:hAnsi="Garamond" w:cs="Times New Roman"/>
          <w:szCs w:val="24"/>
          <w:lang w:eastAsia="en-US"/>
        </w:rPr>
        <w:t xml:space="preserve"> w klasach (semestrach) programowo wyższych.</w:t>
      </w:r>
    </w:p>
    <w:p w14:paraId="69C42A31" w14:textId="77777777" w:rsidR="00C9149E" w:rsidRPr="00FA000F" w:rsidRDefault="00C9149E" w:rsidP="00C9149E">
      <w:pPr>
        <w:pStyle w:val="ZARTzmartartykuempunktem"/>
        <w:spacing w:before="120" w:line="276" w:lineRule="auto"/>
        <w:ind w:left="0" w:firstLine="0"/>
        <w:rPr>
          <w:rFonts w:ascii="Garamond" w:eastAsiaTheme="minorHAnsi" w:hAnsi="Garamond" w:cs="Times New Roman"/>
          <w:szCs w:val="24"/>
          <w:lang w:eastAsia="en-US"/>
        </w:rPr>
      </w:pPr>
      <w:r w:rsidRPr="00FA000F">
        <w:rPr>
          <w:rFonts w:ascii="Garamond" w:eastAsiaTheme="minorHAnsi" w:hAnsi="Garamond" w:cs="Times New Roman"/>
          <w:szCs w:val="24"/>
          <w:lang w:eastAsia="en-US"/>
        </w:rPr>
        <w:t xml:space="preserve">Uczniowie ostatnich klas branżowych szkół I stopnia będący młodocianymi pracownikami, którzy po zakończeniu czasowego ograniczenia funkcjonowania szkół nie będą mogli kontynuować nauki zawodu u pracodawcy z przyczyn leżących po stronie pracodawcy, uzyskają roczną ocenę </w:t>
      </w:r>
      <w:r w:rsidRPr="00FA000F">
        <w:rPr>
          <w:rFonts w:ascii="Garamond" w:eastAsiaTheme="minorHAnsi" w:hAnsi="Garamond" w:cs="Times New Roman"/>
          <w:szCs w:val="24"/>
          <w:lang w:eastAsia="en-US"/>
        </w:rPr>
        <w:lastRenderedPageBreak/>
        <w:t>klasyfikacyjną z zajęć prowadzonych w ramach praktycznej nauki zawodu za faktyczny okres realizacji nauki zawodu.</w:t>
      </w:r>
    </w:p>
    <w:p w14:paraId="7D25BB01" w14:textId="77777777" w:rsidR="00037B37" w:rsidRPr="00FA000F" w:rsidRDefault="00037B37" w:rsidP="00037B37">
      <w:pPr>
        <w:pStyle w:val="ZARTzmartartykuempunktem"/>
        <w:spacing w:before="120" w:line="276" w:lineRule="auto"/>
        <w:ind w:left="0" w:firstLine="0"/>
        <w:rPr>
          <w:rFonts w:ascii="Garamond" w:eastAsiaTheme="minorHAnsi" w:hAnsi="Garamond" w:cs="Times New Roman"/>
          <w:szCs w:val="24"/>
          <w:lang w:eastAsia="en-US"/>
        </w:rPr>
      </w:pPr>
    </w:p>
    <w:p w14:paraId="2B841FC2" w14:textId="77777777" w:rsidR="00037B37" w:rsidRPr="00FA000F" w:rsidRDefault="00037B37" w:rsidP="00037B37">
      <w:pPr>
        <w:pStyle w:val="ZARTzmartartykuempunktem"/>
        <w:spacing w:line="276" w:lineRule="auto"/>
        <w:ind w:left="0" w:firstLine="0"/>
        <w:rPr>
          <w:rFonts w:ascii="Garamond" w:eastAsiaTheme="minorHAnsi" w:hAnsi="Garamond" w:cs="Times New Roman"/>
          <w:b/>
          <w:szCs w:val="24"/>
          <w:lang w:eastAsia="en-US"/>
        </w:rPr>
      </w:pPr>
      <w:r w:rsidRPr="00FA000F">
        <w:rPr>
          <w:rFonts w:ascii="Garamond" w:eastAsiaTheme="minorHAnsi" w:hAnsi="Garamond" w:cs="Times New Roman"/>
          <w:b/>
          <w:szCs w:val="24"/>
          <w:lang w:eastAsia="en-US"/>
        </w:rPr>
        <w:t>Konkurs na dyrektora jednostki systemu oświaty</w:t>
      </w:r>
    </w:p>
    <w:p w14:paraId="06C31BD7" w14:textId="77777777" w:rsidR="00037B37" w:rsidRPr="00FA000F" w:rsidRDefault="00037B37" w:rsidP="00037B37">
      <w:pPr>
        <w:pStyle w:val="ZARTzmartartykuempunktem"/>
        <w:spacing w:line="276" w:lineRule="auto"/>
        <w:ind w:left="0" w:firstLine="0"/>
        <w:rPr>
          <w:rFonts w:ascii="Garamond" w:eastAsiaTheme="minorHAnsi" w:hAnsi="Garamond" w:cs="Times New Roman"/>
          <w:b/>
          <w:szCs w:val="24"/>
          <w:lang w:eastAsia="en-US"/>
        </w:rPr>
      </w:pPr>
    </w:p>
    <w:p w14:paraId="060FA9BA" w14:textId="77777777" w:rsidR="00037B37" w:rsidRPr="00FA000F" w:rsidRDefault="00037B37" w:rsidP="007D3130">
      <w:pPr>
        <w:pStyle w:val="ZARTzmartartykuempunktem"/>
        <w:spacing w:line="276" w:lineRule="auto"/>
        <w:ind w:left="0" w:firstLine="0"/>
        <w:rPr>
          <w:rFonts w:ascii="Garamond" w:eastAsiaTheme="minorHAnsi" w:hAnsi="Garamond" w:cs="Times New Roman"/>
          <w:szCs w:val="24"/>
          <w:lang w:eastAsia="en-US"/>
        </w:rPr>
      </w:pPr>
      <w:r w:rsidRPr="00FA000F">
        <w:rPr>
          <w:rFonts w:ascii="Garamond" w:eastAsiaTheme="minorHAnsi" w:hAnsi="Garamond" w:cs="Times New Roman"/>
          <w:szCs w:val="24"/>
          <w:lang w:eastAsia="en-US"/>
        </w:rPr>
        <w:t>Nie będą przeprowadzane konkursy na dyrektorów. Wprowadzone zostało rozwiązanie pozwalające na przedłużenie powierzonego stanowiska dyrektora jednostki</w:t>
      </w:r>
      <w:r w:rsidR="007D3130" w:rsidRPr="00FA000F">
        <w:rPr>
          <w:rFonts w:ascii="Garamond" w:eastAsiaTheme="minorHAnsi" w:hAnsi="Garamond" w:cs="Times New Roman"/>
          <w:szCs w:val="24"/>
          <w:lang w:eastAsia="en-US"/>
        </w:rPr>
        <w:t xml:space="preserve"> systemu oświaty, wicedyrektora</w:t>
      </w:r>
      <w:r w:rsidRPr="00FA000F">
        <w:rPr>
          <w:rFonts w:ascii="Garamond" w:eastAsiaTheme="minorHAnsi" w:hAnsi="Garamond" w:cs="Times New Roman"/>
          <w:szCs w:val="24"/>
          <w:lang w:eastAsia="en-US"/>
        </w:rPr>
        <w:t xml:space="preserve"> lub inne</w:t>
      </w:r>
      <w:r w:rsidR="007D3130" w:rsidRPr="00FA000F">
        <w:rPr>
          <w:rFonts w:ascii="Garamond" w:eastAsiaTheme="minorHAnsi" w:hAnsi="Garamond" w:cs="Times New Roman"/>
          <w:szCs w:val="24"/>
          <w:lang w:eastAsia="en-US"/>
        </w:rPr>
        <w:t>j osoby – o jeden rok szkolny, tj.</w:t>
      </w:r>
      <w:r w:rsidRPr="00FA000F">
        <w:rPr>
          <w:rFonts w:ascii="Garamond" w:eastAsiaTheme="minorHAnsi" w:hAnsi="Garamond" w:cs="Times New Roman"/>
          <w:szCs w:val="24"/>
          <w:lang w:eastAsia="en-US"/>
        </w:rPr>
        <w:t xml:space="preserve"> do 31 sierpnia 2021 r. W przypadku nowej jednostki systemu oświaty dyrektora można powołać na rok bez konieczności przeprowadzania konkursu. </w:t>
      </w:r>
    </w:p>
    <w:p w14:paraId="5146D2D4" w14:textId="77777777" w:rsidR="00373B90" w:rsidRPr="00FA000F" w:rsidRDefault="00373B90" w:rsidP="007D3130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14:paraId="21EEF4E7" w14:textId="77777777" w:rsidR="007D3130" w:rsidRPr="00FA000F" w:rsidRDefault="007D3130" w:rsidP="007D3130">
      <w:pP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FA000F">
        <w:rPr>
          <w:rFonts w:ascii="Garamond" w:hAnsi="Garamond"/>
          <w:b/>
          <w:sz w:val="24"/>
          <w:szCs w:val="24"/>
        </w:rPr>
        <w:t>Podstawa prawna</w:t>
      </w:r>
    </w:p>
    <w:p w14:paraId="6735FB76" w14:textId="77777777" w:rsidR="007D3130" w:rsidRPr="00FA000F" w:rsidRDefault="007D3130" w:rsidP="007D313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hAnsi="Garamond"/>
          <w:i/>
          <w:sz w:val="24"/>
          <w:szCs w:val="24"/>
        </w:rPr>
      </w:pPr>
      <w:r w:rsidRPr="00FA000F">
        <w:rPr>
          <w:rFonts w:ascii="Garamond" w:hAnsi="Garamond"/>
          <w:i/>
          <w:sz w:val="24"/>
          <w:szCs w:val="24"/>
        </w:rPr>
        <w:t>Rozporządzenie Ministra Edukacji Narodowej z 10 kwietnia 2020 r. zmieniające rozporządzenie w sprawie szczególnych rozwiązań w okresie czasowego ograniczenia funkcjonowania jednostek systemu oświaty w związku z zapobieganiem, przeciwdziałaniem i zwalczaniem COVID-19.</w:t>
      </w:r>
    </w:p>
    <w:p w14:paraId="1CFCCAE4" w14:textId="77777777" w:rsidR="00F8434A" w:rsidRPr="00FA000F" w:rsidRDefault="00F8434A" w:rsidP="007D3130">
      <w:pPr>
        <w:shd w:val="clear" w:color="auto" w:fill="FFFFFF"/>
        <w:spacing w:after="0" w:line="276" w:lineRule="auto"/>
        <w:textAlignment w:val="baseline"/>
        <w:rPr>
          <w:rFonts w:ascii="Garamond" w:eastAsia="Times New Roman" w:hAnsi="Garamond" w:cs="Arial"/>
          <w:color w:val="1B1B1B"/>
          <w:sz w:val="24"/>
          <w:szCs w:val="24"/>
          <w:lang w:eastAsia="pl-PL"/>
        </w:rPr>
      </w:pPr>
      <w:r w:rsidRPr="00FA000F">
        <w:rPr>
          <w:rFonts w:ascii="Garamond" w:eastAsia="Times New Roman" w:hAnsi="Garamond" w:cs="Arial"/>
          <w:color w:val="1B1B1B"/>
          <w:sz w:val="24"/>
          <w:szCs w:val="24"/>
          <w:shd w:val="clear" w:color="auto" w:fill="FFFFFF"/>
          <w:lang w:eastAsia="pl-PL"/>
        </w:rPr>
        <w:t>Departament Informacji i Promocji</w:t>
      </w:r>
      <w:r w:rsidRPr="00FA000F">
        <w:rPr>
          <w:rFonts w:ascii="Garamond" w:eastAsia="Times New Roman" w:hAnsi="Garamond" w:cs="Arial"/>
          <w:color w:val="1B1B1B"/>
          <w:sz w:val="24"/>
          <w:szCs w:val="24"/>
          <w:shd w:val="clear" w:color="auto" w:fill="FFFFFF"/>
          <w:lang w:eastAsia="pl-PL"/>
        </w:rPr>
        <w:br/>
        <w:t>Ministerstwo Edukacji Narodowej </w:t>
      </w:r>
    </w:p>
    <w:p w14:paraId="29004B52" w14:textId="77777777" w:rsidR="00D81875" w:rsidRPr="00FA000F" w:rsidRDefault="00F8434A" w:rsidP="00F8434A">
      <w:pPr>
        <w:rPr>
          <w:rFonts w:ascii="Garamond" w:hAnsi="Garamond"/>
          <w:sz w:val="24"/>
          <w:szCs w:val="24"/>
        </w:rPr>
      </w:pPr>
      <w:r w:rsidRPr="00FA000F">
        <w:rPr>
          <w:rFonts w:ascii="Garamond" w:hAnsi="Garamond"/>
          <w:sz w:val="24"/>
          <w:szCs w:val="24"/>
        </w:rPr>
        <w:t xml:space="preserve"> </w:t>
      </w:r>
    </w:p>
    <w:p w14:paraId="0B564F00" w14:textId="77777777" w:rsidR="00A542C3" w:rsidRPr="00FA000F" w:rsidRDefault="00A542C3">
      <w:pPr>
        <w:rPr>
          <w:rFonts w:ascii="Garamond" w:hAnsi="Garamond"/>
          <w:sz w:val="24"/>
          <w:szCs w:val="24"/>
        </w:rPr>
      </w:pPr>
    </w:p>
    <w:sectPr w:rsidR="00A542C3" w:rsidRPr="00FA00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EFF51" w14:textId="77777777" w:rsidR="001D15F8" w:rsidRDefault="001D15F8" w:rsidP="00DB71E3">
      <w:pPr>
        <w:spacing w:after="0" w:line="240" w:lineRule="auto"/>
      </w:pPr>
      <w:r>
        <w:separator/>
      </w:r>
    </w:p>
  </w:endnote>
  <w:endnote w:type="continuationSeparator" w:id="0">
    <w:p w14:paraId="55BC7956" w14:textId="77777777" w:rsidR="001D15F8" w:rsidRDefault="001D15F8" w:rsidP="00DB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990656"/>
      <w:docPartObj>
        <w:docPartGallery w:val="Page Numbers (Bottom of Page)"/>
        <w:docPartUnique/>
      </w:docPartObj>
    </w:sdtPr>
    <w:sdtEndPr/>
    <w:sdtContent>
      <w:p w14:paraId="129BA47E" w14:textId="77777777" w:rsidR="004A5B8F" w:rsidRDefault="004A5B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069">
          <w:rPr>
            <w:noProof/>
          </w:rPr>
          <w:t>2</w:t>
        </w:r>
        <w:r>
          <w:fldChar w:fldCharType="end"/>
        </w:r>
      </w:p>
    </w:sdtContent>
  </w:sdt>
  <w:p w14:paraId="780220C7" w14:textId="77777777" w:rsidR="006C1020" w:rsidRDefault="006C1020" w:rsidP="007D1805">
    <w:pPr>
      <w:pStyle w:val="Stopka"/>
      <w:tabs>
        <w:tab w:val="clear" w:pos="4536"/>
        <w:tab w:val="clear" w:pos="9072"/>
        <w:tab w:val="left" w:pos="36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44D3F" w14:textId="77777777" w:rsidR="001D15F8" w:rsidRDefault="001D15F8" w:rsidP="00DB71E3">
      <w:pPr>
        <w:spacing w:after="0" w:line="240" w:lineRule="auto"/>
      </w:pPr>
      <w:r>
        <w:separator/>
      </w:r>
    </w:p>
  </w:footnote>
  <w:footnote w:type="continuationSeparator" w:id="0">
    <w:p w14:paraId="2B5B10B5" w14:textId="77777777" w:rsidR="001D15F8" w:rsidRDefault="001D15F8" w:rsidP="00DB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7512E" w14:textId="77777777" w:rsidR="006C1020" w:rsidRDefault="006C1020">
    <w:pPr>
      <w:pStyle w:val="Nagwek"/>
    </w:pPr>
    <w:r>
      <w:rPr>
        <w:noProof/>
        <w:lang w:eastAsia="pl-PL"/>
      </w:rPr>
      <w:drawing>
        <wp:anchor distT="0" distB="180340" distL="114300" distR="114300" simplePos="0" relativeHeight="251659264" behindDoc="1" locked="1" layoutInCell="1" allowOverlap="0" wp14:anchorId="698582CE" wp14:editId="41F81525">
          <wp:simplePos x="0" y="0"/>
          <wp:positionH relativeFrom="page">
            <wp:posOffset>899795</wp:posOffset>
          </wp:positionH>
          <wp:positionV relativeFrom="page">
            <wp:posOffset>621665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D238BC" w14:textId="77777777" w:rsidR="006C1020" w:rsidRDefault="006C10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8F5"/>
    <w:multiLevelType w:val="hybridMultilevel"/>
    <w:tmpl w:val="A914E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9C3"/>
    <w:multiLevelType w:val="hybridMultilevel"/>
    <w:tmpl w:val="DF1A9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5903"/>
    <w:multiLevelType w:val="hybridMultilevel"/>
    <w:tmpl w:val="9D1A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6E3"/>
    <w:multiLevelType w:val="hybridMultilevel"/>
    <w:tmpl w:val="D12AF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4AF6"/>
    <w:multiLevelType w:val="hybridMultilevel"/>
    <w:tmpl w:val="08F62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0484"/>
    <w:multiLevelType w:val="hybridMultilevel"/>
    <w:tmpl w:val="7B225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1BF8"/>
    <w:multiLevelType w:val="hybridMultilevel"/>
    <w:tmpl w:val="413859CC"/>
    <w:lvl w:ilvl="0" w:tplc="FE4C4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6A2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34FA5"/>
    <w:multiLevelType w:val="hybridMultilevel"/>
    <w:tmpl w:val="7CCE7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D79C9"/>
    <w:multiLevelType w:val="hybridMultilevel"/>
    <w:tmpl w:val="353A4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51DF7"/>
    <w:multiLevelType w:val="hybridMultilevel"/>
    <w:tmpl w:val="8CD09126"/>
    <w:lvl w:ilvl="0" w:tplc="FE4C4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212EBA"/>
    <w:multiLevelType w:val="multilevel"/>
    <w:tmpl w:val="A39405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087C4C"/>
    <w:multiLevelType w:val="hybridMultilevel"/>
    <w:tmpl w:val="A358EE20"/>
    <w:lvl w:ilvl="0" w:tplc="D43A6D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965AC"/>
    <w:multiLevelType w:val="hybridMultilevel"/>
    <w:tmpl w:val="64C67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A6D4C"/>
    <w:multiLevelType w:val="multilevel"/>
    <w:tmpl w:val="BBDA4C1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837BCC"/>
    <w:multiLevelType w:val="hybridMultilevel"/>
    <w:tmpl w:val="3F9E076A"/>
    <w:lvl w:ilvl="0" w:tplc="FE4C42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A5D79E6"/>
    <w:multiLevelType w:val="hybridMultilevel"/>
    <w:tmpl w:val="9E4C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3654B"/>
    <w:multiLevelType w:val="hybridMultilevel"/>
    <w:tmpl w:val="7304F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80DB2"/>
    <w:multiLevelType w:val="hybridMultilevel"/>
    <w:tmpl w:val="1CE26B84"/>
    <w:lvl w:ilvl="0" w:tplc="FE4C425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E4C425A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188369B"/>
    <w:multiLevelType w:val="hybridMultilevel"/>
    <w:tmpl w:val="434E9114"/>
    <w:lvl w:ilvl="0" w:tplc="1B665F8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64EA2"/>
    <w:multiLevelType w:val="hybridMultilevel"/>
    <w:tmpl w:val="4E5EFA88"/>
    <w:lvl w:ilvl="0" w:tplc="FE4C425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23539E8"/>
    <w:multiLevelType w:val="hybridMultilevel"/>
    <w:tmpl w:val="F74A9846"/>
    <w:lvl w:ilvl="0" w:tplc="3C5E66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650F3"/>
    <w:multiLevelType w:val="hybridMultilevel"/>
    <w:tmpl w:val="95F8E588"/>
    <w:lvl w:ilvl="0" w:tplc="1BACE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E9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87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42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6D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5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0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E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60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26A89"/>
    <w:multiLevelType w:val="hybridMultilevel"/>
    <w:tmpl w:val="A4443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12A1F"/>
    <w:multiLevelType w:val="hybridMultilevel"/>
    <w:tmpl w:val="4E30F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F7A85"/>
    <w:multiLevelType w:val="hybridMultilevel"/>
    <w:tmpl w:val="21588B1C"/>
    <w:lvl w:ilvl="0" w:tplc="9E907BC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6A2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A020C"/>
    <w:multiLevelType w:val="hybridMultilevel"/>
    <w:tmpl w:val="0A66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F1A1D"/>
    <w:multiLevelType w:val="hybridMultilevel"/>
    <w:tmpl w:val="6D34D7BC"/>
    <w:lvl w:ilvl="0" w:tplc="E15E81E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D02BA2"/>
    <w:multiLevelType w:val="hybridMultilevel"/>
    <w:tmpl w:val="328A593A"/>
    <w:lvl w:ilvl="0" w:tplc="FE4C4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24"/>
  </w:num>
  <w:num w:numId="11">
    <w:abstractNumId w:val="9"/>
  </w:num>
  <w:num w:numId="12">
    <w:abstractNumId w:val="17"/>
  </w:num>
  <w:num w:numId="13">
    <w:abstractNumId w:val="27"/>
  </w:num>
  <w:num w:numId="14">
    <w:abstractNumId w:val="19"/>
  </w:num>
  <w:num w:numId="15">
    <w:abstractNumId w:val="14"/>
  </w:num>
  <w:num w:numId="16">
    <w:abstractNumId w:val="6"/>
  </w:num>
  <w:num w:numId="17">
    <w:abstractNumId w:val="16"/>
  </w:num>
  <w:num w:numId="18">
    <w:abstractNumId w:val="1"/>
  </w:num>
  <w:num w:numId="19">
    <w:abstractNumId w:val="4"/>
  </w:num>
  <w:num w:numId="20">
    <w:abstractNumId w:val="2"/>
  </w:num>
  <w:num w:numId="21">
    <w:abstractNumId w:val="25"/>
  </w:num>
  <w:num w:numId="22">
    <w:abstractNumId w:val="18"/>
  </w:num>
  <w:num w:numId="23">
    <w:abstractNumId w:val="20"/>
  </w:num>
  <w:num w:numId="24">
    <w:abstractNumId w:val="11"/>
  </w:num>
  <w:num w:numId="25">
    <w:abstractNumId w:val="10"/>
  </w:num>
  <w:num w:numId="26">
    <w:abstractNumId w:val="13"/>
  </w:num>
  <w:num w:numId="27">
    <w:abstractNumId w:val="15"/>
  </w:num>
  <w:num w:numId="28">
    <w:abstractNumId w:val="3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E5"/>
    <w:rsid w:val="00003955"/>
    <w:rsid w:val="0001446C"/>
    <w:rsid w:val="00021330"/>
    <w:rsid w:val="000311E3"/>
    <w:rsid w:val="00031C7B"/>
    <w:rsid w:val="00037B37"/>
    <w:rsid w:val="00040587"/>
    <w:rsid w:val="00044402"/>
    <w:rsid w:val="000513F6"/>
    <w:rsid w:val="00053580"/>
    <w:rsid w:val="00083375"/>
    <w:rsid w:val="00091D97"/>
    <w:rsid w:val="000928D5"/>
    <w:rsid w:val="000E5DD9"/>
    <w:rsid w:val="000F3651"/>
    <w:rsid w:val="0010529D"/>
    <w:rsid w:val="00125447"/>
    <w:rsid w:val="0013676C"/>
    <w:rsid w:val="00141B51"/>
    <w:rsid w:val="00141CCE"/>
    <w:rsid w:val="00161845"/>
    <w:rsid w:val="00163587"/>
    <w:rsid w:val="00164282"/>
    <w:rsid w:val="00164793"/>
    <w:rsid w:val="00174AE1"/>
    <w:rsid w:val="00185C56"/>
    <w:rsid w:val="001A400A"/>
    <w:rsid w:val="001D15F8"/>
    <w:rsid w:val="001D2E49"/>
    <w:rsid w:val="001F1BC6"/>
    <w:rsid w:val="001F21A6"/>
    <w:rsid w:val="001F4BF2"/>
    <w:rsid w:val="00222325"/>
    <w:rsid w:val="00223B31"/>
    <w:rsid w:val="0022768C"/>
    <w:rsid w:val="00231F0D"/>
    <w:rsid w:val="002402C8"/>
    <w:rsid w:val="0025298E"/>
    <w:rsid w:val="0026344D"/>
    <w:rsid w:val="0027299A"/>
    <w:rsid w:val="00284146"/>
    <w:rsid w:val="002A155E"/>
    <w:rsid w:val="002B102B"/>
    <w:rsid w:val="002B2DED"/>
    <w:rsid w:val="002B527E"/>
    <w:rsid w:val="002B6255"/>
    <w:rsid w:val="002D0ABB"/>
    <w:rsid w:val="002E3FED"/>
    <w:rsid w:val="002F32E5"/>
    <w:rsid w:val="002F529F"/>
    <w:rsid w:val="0030324C"/>
    <w:rsid w:val="00315E20"/>
    <w:rsid w:val="003676AB"/>
    <w:rsid w:val="00373B90"/>
    <w:rsid w:val="00376717"/>
    <w:rsid w:val="00387E0A"/>
    <w:rsid w:val="003A5A7B"/>
    <w:rsid w:val="003B1432"/>
    <w:rsid w:val="003C208D"/>
    <w:rsid w:val="003D7CA9"/>
    <w:rsid w:val="003E1CC7"/>
    <w:rsid w:val="003F262E"/>
    <w:rsid w:val="003F583E"/>
    <w:rsid w:val="00405A8D"/>
    <w:rsid w:val="00467F84"/>
    <w:rsid w:val="00473743"/>
    <w:rsid w:val="00474D8C"/>
    <w:rsid w:val="004A5B8F"/>
    <w:rsid w:val="004D0FE2"/>
    <w:rsid w:val="004D1807"/>
    <w:rsid w:val="004D250C"/>
    <w:rsid w:val="004D6822"/>
    <w:rsid w:val="004E2DB1"/>
    <w:rsid w:val="004E69E7"/>
    <w:rsid w:val="004F3E87"/>
    <w:rsid w:val="00504269"/>
    <w:rsid w:val="0050553F"/>
    <w:rsid w:val="0050704C"/>
    <w:rsid w:val="00516FD5"/>
    <w:rsid w:val="00517438"/>
    <w:rsid w:val="0052338C"/>
    <w:rsid w:val="00535F07"/>
    <w:rsid w:val="00540CF6"/>
    <w:rsid w:val="005434F4"/>
    <w:rsid w:val="00545756"/>
    <w:rsid w:val="00551923"/>
    <w:rsid w:val="00554EA6"/>
    <w:rsid w:val="00560DF6"/>
    <w:rsid w:val="005710EA"/>
    <w:rsid w:val="00575534"/>
    <w:rsid w:val="005848EE"/>
    <w:rsid w:val="005930A3"/>
    <w:rsid w:val="005B4B8D"/>
    <w:rsid w:val="005D3FBE"/>
    <w:rsid w:val="005E0B8D"/>
    <w:rsid w:val="005F71AA"/>
    <w:rsid w:val="00605011"/>
    <w:rsid w:val="006122B7"/>
    <w:rsid w:val="006128F0"/>
    <w:rsid w:val="00614475"/>
    <w:rsid w:val="006176B0"/>
    <w:rsid w:val="006314A6"/>
    <w:rsid w:val="00640E12"/>
    <w:rsid w:val="00644165"/>
    <w:rsid w:val="0064447B"/>
    <w:rsid w:val="0064753F"/>
    <w:rsid w:val="00652CFB"/>
    <w:rsid w:val="0068269C"/>
    <w:rsid w:val="00687DB2"/>
    <w:rsid w:val="00692FB7"/>
    <w:rsid w:val="006A6024"/>
    <w:rsid w:val="006B1585"/>
    <w:rsid w:val="006C1020"/>
    <w:rsid w:val="006D3873"/>
    <w:rsid w:val="006E2F67"/>
    <w:rsid w:val="00702733"/>
    <w:rsid w:val="007066E7"/>
    <w:rsid w:val="00721D20"/>
    <w:rsid w:val="00727906"/>
    <w:rsid w:val="00731474"/>
    <w:rsid w:val="007525CD"/>
    <w:rsid w:val="00765893"/>
    <w:rsid w:val="00772CFE"/>
    <w:rsid w:val="00773291"/>
    <w:rsid w:val="00776031"/>
    <w:rsid w:val="0078458D"/>
    <w:rsid w:val="00785657"/>
    <w:rsid w:val="00794634"/>
    <w:rsid w:val="0079479B"/>
    <w:rsid w:val="00794F93"/>
    <w:rsid w:val="00797C64"/>
    <w:rsid w:val="007A3512"/>
    <w:rsid w:val="007A596A"/>
    <w:rsid w:val="007B1B7B"/>
    <w:rsid w:val="007B6E8A"/>
    <w:rsid w:val="007D1805"/>
    <w:rsid w:val="007D3130"/>
    <w:rsid w:val="007F5AC0"/>
    <w:rsid w:val="007F716B"/>
    <w:rsid w:val="00800961"/>
    <w:rsid w:val="00801B62"/>
    <w:rsid w:val="0082567F"/>
    <w:rsid w:val="00826F2A"/>
    <w:rsid w:val="00833FF0"/>
    <w:rsid w:val="00835B1F"/>
    <w:rsid w:val="00854660"/>
    <w:rsid w:val="00872C0B"/>
    <w:rsid w:val="00880BE6"/>
    <w:rsid w:val="0088117A"/>
    <w:rsid w:val="00886AC0"/>
    <w:rsid w:val="008A2465"/>
    <w:rsid w:val="008B2B04"/>
    <w:rsid w:val="008C47D3"/>
    <w:rsid w:val="008C59AE"/>
    <w:rsid w:val="008E2133"/>
    <w:rsid w:val="008E3D06"/>
    <w:rsid w:val="008F2D75"/>
    <w:rsid w:val="008F5AEF"/>
    <w:rsid w:val="008F6220"/>
    <w:rsid w:val="008F6C6B"/>
    <w:rsid w:val="008F7015"/>
    <w:rsid w:val="00913F75"/>
    <w:rsid w:val="00924BE4"/>
    <w:rsid w:val="00927B35"/>
    <w:rsid w:val="00930AE6"/>
    <w:rsid w:val="00930C35"/>
    <w:rsid w:val="00931AD3"/>
    <w:rsid w:val="009612AA"/>
    <w:rsid w:val="0097085D"/>
    <w:rsid w:val="00986A64"/>
    <w:rsid w:val="009A5A35"/>
    <w:rsid w:val="009A6507"/>
    <w:rsid w:val="009B12A2"/>
    <w:rsid w:val="009B375D"/>
    <w:rsid w:val="009B42C6"/>
    <w:rsid w:val="009B6EFD"/>
    <w:rsid w:val="009C0594"/>
    <w:rsid w:val="009D2359"/>
    <w:rsid w:val="009E250A"/>
    <w:rsid w:val="009E4475"/>
    <w:rsid w:val="009F7E07"/>
    <w:rsid w:val="00A04681"/>
    <w:rsid w:val="00A05C2A"/>
    <w:rsid w:val="00A136BF"/>
    <w:rsid w:val="00A20060"/>
    <w:rsid w:val="00A542C3"/>
    <w:rsid w:val="00AA0690"/>
    <w:rsid w:val="00AB0233"/>
    <w:rsid w:val="00AB3283"/>
    <w:rsid w:val="00AB5DC0"/>
    <w:rsid w:val="00AD0B77"/>
    <w:rsid w:val="00AE0617"/>
    <w:rsid w:val="00AE6834"/>
    <w:rsid w:val="00B073A2"/>
    <w:rsid w:val="00B20DF5"/>
    <w:rsid w:val="00B27FE2"/>
    <w:rsid w:val="00B4131E"/>
    <w:rsid w:val="00B46320"/>
    <w:rsid w:val="00B46F87"/>
    <w:rsid w:val="00B55664"/>
    <w:rsid w:val="00B655A6"/>
    <w:rsid w:val="00B65F91"/>
    <w:rsid w:val="00B73696"/>
    <w:rsid w:val="00B8120C"/>
    <w:rsid w:val="00B81CF1"/>
    <w:rsid w:val="00B915B8"/>
    <w:rsid w:val="00BB6F9A"/>
    <w:rsid w:val="00BC266E"/>
    <w:rsid w:val="00BE15C5"/>
    <w:rsid w:val="00BF1F10"/>
    <w:rsid w:val="00BF50D0"/>
    <w:rsid w:val="00C00B60"/>
    <w:rsid w:val="00C01EBA"/>
    <w:rsid w:val="00C03BF8"/>
    <w:rsid w:val="00C12B51"/>
    <w:rsid w:val="00C2083A"/>
    <w:rsid w:val="00C47310"/>
    <w:rsid w:val="00C57A5C"/>
    <w:rsid w:val="00C71664"/>
    <w:rsid w:val="00C754D8"/>
    <w:rsid w:val="00C9149E"/>
    <w:rsid w:val="00C95546"/>
    <w:rsid w:val="00C959AE"/>
    <w:rsid w:val="00C977F8"/>
    <w:rsid w:val="00CA5288"/>
    <w:rsid w:val="00CB1E99"/>
    <w:rsid w:val="00CC314B"/>
    <w:rsid w:val="00CC78D4"/>
    <w:rsid w:val="00CD3B97"/>
    <w:rsid w:val="00CE5644"/>
    <w:rsid w:val="00CF2870"/>
    <w:rsid w:val="00CF2972"/>
    <w:rsid w:val="00CF4B20"/>
    <w:rsid w:val="00D01EBA"/>
    <w:rsid w:val="00D032DF"/>
    <w:rsid w:val="00D03869"/>
    <w:rsid w:val="00D32BBA"/>
    <w:rsid w:val="00D367DD"/>
    <w:rsid w:val="00D40F75"/>
    <w:rsid w:val="00D459E7"/>
    <w:rsid w:val="00D47D38"/>
    <w:rsid w:val="00D73069"/>
    <w:rsid w:val="00D801D5"/>
    <w:rsid w:val="00D81875"/>
    <w:rsid w:val="00D84980"/>
    <w:rsid w:val="00DA20D8"/>
    <w:rsid w:val="00DA48F5"/>
    <w:rsid w:val="00DB47DC"/>
    <w:rsid w:val="00DB71E3"/>
    <w:rsid w:val="00DD7CA9"/>
    <w:rsid w:val="00DE0C6C"/>
    <w:rsid w:val="00DE4F68"/>
    <w:rsid w:val="00DE7C72"/>
    <w:rsid w:val="00DF0E07"/>
    <w:rsid w:val="00DF2F4E"/>
    <w:rsid w:val="00DF48F8"/>
    <w:rsid w:val="00DF6EF4"/>
    <w:rsid w:val="00E01667"/>
    <w:rsid w:val="00E024FE"/>
    <w:rsid w:val="00E0270D"/>
    <w:rsid w:val="00E062AD"/>
    <w:rsid w:val="00E126D4"/>
    <w:rsid w:val="00E128F2"/>
    <w:rsid w:val="00E163D0"/>
    <w:rsid w:val="00E2103C"/>
    <w:rsid w:val="00E32DDB"/>
    <w:rsid w:val="00E47ACA"/>
    <w:rsid w:val="00E55F24"/>
    <w:rsid w:val="00E64D7C"/>
    <w:rsid w:val="00E75557"/>
    <w:rsid w:val="00E803BF"/>
    <w:rsid w:val="00E83E7F"/>
    <w:rsid w:val="00E86E95"/>
    <w:rsid w:val="00E8708C"/>
    <w:rsid w:val="00E97FE5"/>
    <w:rsid w:val="00EB4BA2"/>
    <w:rsid w:val="00EB5BB5"/>
    <w:rsid w:val="00EC3241"/>
    <w:rsid w:val="00EC3D98"/>
    <w:rsid w:val="00ED0F57"/>
    <w:rsid w:val="00ED6404"/>
    <w:rsid w:val="00ED6E79"/>
    <w:rsid w:val="00EE1712"/>
    <w:rsid w:val="00EE2402"/>
    <w:rsid w:val="00F17C1A"/>
    <w:rsid w:val="00F378D8"/>
    <w:rsid w:val="00F41E3D"/>
    <w:rsid w:val="00F477C7"/>
    <w:rsid w:val="00F538F7"/>
    <w:rsid w:val="00F575BD"/>
    <w:rsid w:val="00F8434A"/>
    <w:rsid w:val="00FA000F"/>
    <w:rsid w:val="00FB15EA"/>
    <w:rsid w:val="00FC3E9E"/>
    <w:rsid w:val="00FC4B96"/>
    <w:rsid w:val="00FD3C20"/>
    <w:rsid w:val="00FD6809"/>
    <w:rsid w:val="00FD6CBC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CE1A0"/>
  <w15:chartTrackingRefBased/>
  <w15:docId w15:val="{F0DDFDB2-A417-428B-977D-19575880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FE5"/>
    <w:pPr>
      <w:spacing w:line="252" w:lineRule="auto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"/>
    <w:qFormat/>
    <w:rsid w:val="001367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7FE5"/>
    <w:rPr>
      <w:color w:val="0563C1"/>
      <w:u w:val="single"/>
    </w:rPr>
  </w:style>
  <w:style w:type="character" w:customStyle="1" w:styleId="AkapitzlistZnak">
    <w:name w:val="Akapit z listą Znak"/>
    <w:aliases w:val="Dot pt Znak,F5 List Paragraph Znak,List Paragraph1 Znak,Listaszerű bekezdés1 Znak,List Paragraph à moi Znak,Numbered Para 1 Znak,No Spacing1 Znak,List Paragraph Char Char Char Znak,Indicator Text Znak,Bullet Points Znak,LISTA Znak"/>
    <w:basedOn w:val="Domylnaczcionkaakapitu"/>
    <w:link w:val="Akapitzlist"/>
    <w:uiPriority w:val="34"/>
    <w:locked/>
    <w:rsid w:val="00E97FE5"/>
  </w:style>
  <w:style w:type="paragraph" w:styleId="Akapitzlist">
    <w:name w:val="List Paragraph"/>
    <w:aliases w:val="Dot pt,F5 List Paragraph,List Paragraph1,Listaszerű bekezdés1,List Paragraph à moi,Numbered Para 1,No Spacing1,List Paragraph Char Char Char,Indicator Text,Bullet Points,MAIN CONTENT,IFCL - List Paragraph,List Paragraph12,OBC Bullet,LISTA"/>
    <w:basedOn w:val="Normalny"/>
    <w:link w:val="AkapitzlistZnak"/>
    <w:uiPriority w:val="34"/>
    <w:qFormat/>
    <w:rsid w:val="00E97FE5"/>
    <w:pPr>
      <w:ind w:left="720"/>
      <w:contextualSpacing/>
    </w:pPr>
    <w:rPr>
      <w:rFonts w:asciiTheme="minorHAnsi" w:hAnsiTheme="minorHAnsi" w:cstheme="minorBidi"/>
    </w:rPr>
  </w:style>
  <w:style w:type="paragraph" w:customStyle="1" w:styleId="menfont">
    <w:name w:val="men font"/>
    <w:basedOn w:val="Normalny"/>
    <w:rsid w:val="00E97FE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basedOn w:val="Normalny"/>
    <w:rsid w:val="00E97FE5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1E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B7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1E3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14B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1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14B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14B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B2DED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0553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0553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3D06"/>
    <w:rPr>
      <w:b/>
      <w:bCs/>
    </w:rPr>
  </w:style>
  <w:style w:type="character" w:customStyle="1" w:styleId="58cm">
    <w:name w:val="_58cm"/>
    <w:basedOn w:val="Domylnaczcionkaakapitu"/>
    <w:rsid w:val="00F8434A"/>
  </w:style>
  <w:style w:type="character" w:customStyle="1" w:styleId="Nagwek4Znak">
    <w:name w:val="Nagłówek 4 Znak"/>
    <w:basedOn w:val="Domylnaczcionkaakapitu"/>
    <w:link w:val="Nagwek4"/>
    <w:uiPriority w:val="9"/>
    <w:rsid w:val="00136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37B37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AEAEA"/>
                    <w:right w:val="none" w:sz="0" w:space="0" w:color="auto"/>
                  </w:divBdr>
                  <w:divsChild>
                    <w:div w:id="11650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26AF-87ED-4D01-9E44-D7F67FCE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Sadlak Justyna</dc:creator>
  <cp:keywords/>
  <dc:description/>
  <cp:lastModifiedBy>Ostrowska Anna</cp:lastModifiedBy>
  <cp:revision>4</cp:revision>
  <cp:lastPrinted>2020-04-10T12:14:00Z</cp:lastPrinted>
  <dcterms:created xsi:type="dcterms:W3CDTF">2020-04-10T12:30:00Z</dcterms:created>
  <dcterms:modified xsi:type="dcterms:W3CDTF">2020-04-10T12:52:00Z</dcterms:modified>
</cp:coreProperties>
</file>